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bCs/>
          <w:kern w:val="0"/>
          <w:sz w:val="36"/>
          <w:szCs w:val="36"/>
        </w:rPr>
      </w:pPr>
      <w:r>
        <w:rPr>
          <w:rFonts w:hint="eastAsia" w:ascii="黑体" w:hAnsi="黑体" w:eastAsia="黑体" w:cs="宋体"/>
          <w:b/>
          <w:bCs/>
          <w:kern w:val="0"/>
          <w:sz w:val="36"/>
          <w:szCs w:val="36"/>
        </w:rPr>
        <w:t>景德镇市统计局20</w:t>
      </w:r>
      <w:r>
        <w:rPr>
          <w:rFonts w:hint="eastAsia" w:ascii="黑体" w:hAnsi="黑体" w:eastAsia="黑体" w:cs="宋体"/>
          <w:b/>
          <w:bCs/>
          <w:kern w:val="0"/>
          <w:sz w:val="36"/>
          <w:szCs w:val="36"/>
          <w:lang w:val="en-US" w:eastAsia="zh-CN"/>
        </w:rPr>
        <w:t>22</w:t>
      </w:r>
      <w:r>
        <w:rPr>
          <w:rFonts w:hint="eastAsia" w:ascii="黑体" w:hAnsi="黑体" w:eastAsia="黑体" w:cs="宋体"/>
          <w:b/>
          <w:bCs/>
          <w:kern w:val="0"/>
          <w:sz w:val="36"/>
          <w:szCs w:val="36"/>
        </w:rPr>
        <w:t>年</w:t>
      </w:r>
      <w:r>
        <w:rPr>
          <w:rFonts w:hint="eastAsia" w:ascii="黑体" w:hAnsi="黑体" w:eastAsia="黑体" w:cs="宋体"/>
          <w:b/>
          <w:bCs/>
          <w:kern w:val="0"/>
          <w:sz w:val="36"/>
          <w:szCs w:val="36"/>
          <w:lang w:val="en-US" w:eastAsia="zh-CN"/>
        </w:rPr>
        <w:t>单位</w:t>
      </w:r>
      <w:r>
        <w:rPr>
          <w:rFonts w:hint="eastAsia" w:ascii="黑体" w:hAnsi="黑体" w:eastAsia="黑体" w:cs="宋体"/>
          <w:b/>
          <w:bCs/>
          <w:kern w:val="0"/>
          <w:sz w:val="36"/>
          <w:szCs w:val="36"/>
        </w:rPr>
        <w:t>预算编制说明</w:t>
      </w:r>
    </w:p>
    <w:p>
      <w:pPr>
        <w:spacing w:before="240"/>
        <w:jc w:val="center"/>
        <w:rPr>
          <w:rFonts w:ascii="仿宋_GB2312" w:hAnsi="仿宋" w:eastAsia="仿宋_GB2312"/>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统计调查中心</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统计调查中心</w:t>
      </w:r>
      <w:r>
        <w:rPr>
          <w:rFonts w:hint="eastAsia" w:ascii="黑体" w:hAnsi="宋体" w:eastAsia="黑体" w:cs="黑体"/>
          <w:sz w:val="32"/>
          <w:szCs w:val="32"/>
          <w:lang w:eastAsia="zh-CN"/>
        </w:rPr>
        <w:t>2022</w:t>
      </w:r>
      <w:r>
        <w:rPr>
          <w:rFonts w:hint="eastAsia" w:ascii="黑体" w:hAnsi="宋体" w:eastAsia="黑体" w:cs="黑体"/>
          <w:sz w:val="32"/>
          <w:szCs w:val="32"/>
        </w:rPr>
        <w:t>年</w:t>
      </w:r>
      <w:r>
        <w:rPr>
          <w:rFonts w:hint="eastAsia" w:ascii="黑体" w:hAnsi="宋体" w:eastAsia="黑体" w:cs="黑体"/>
          <w:sz w:val="32"/>
          <w:szCs w:val="32"/>
          <w:lang w:val="en-US" w:eastAsia="zh-CN"/>
        </w:rPr>
        <w:t>单位</w:t>
      </w:r>
      <w:r>
        <w:rPr>
          <w:rFonts w:hint="eastAsia" w:ascii="黑体" w:hAnsi="宋体" w:eastAsia="黑体" w:cs="黑体"/>
          <w:sz w:val="32"/>
          <w:szCs w:val="32"/>
        </w:rPr>
        <w:t>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市统计调查中心</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rPr>
          <w:rFonts w:ascii="仿宋_GB2312" w:eastAsia="仿宋_GB2312"/>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ind w:firstLine="1807" w:firstLineChars="600"/>
        <w:rPr>
          <w:rFonts w:ascii="黑体" w:hAnsi="宋体" w:eastAsia="黑体"/>
          <w:sz w:val="32"/>
          <w:szCs w:val="32"/>
        </w:rPr>
      </w:pPr>
      <w:r>
        <w:rPr>
          <w:rFonts w:ascii="方正楷体简体" w:hAnsi="Calibri" w:eastAsia="方正楷体简体" w:cs="Arial"/>
          <w:b/>
          <w:bCs/>
          <w:color w:val="000000"/>
          <w:kern w:val="0"/>
          <w:sz w:val="30"/>
          <w:szCs w:val="30"/>
        </w:rPr>
        <w:br w:type="page"/>
      </w: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景德镇市统计</w:t>
      </w:r>
      <w:r>
        <w:rPr>
          <w:rFonts w:hint="eastAsia" w:ascii="黑体" w:hAnsi="宋体" w:eastAsia="黑体" w:cs="黑体"/>
          <w:sz w:val="32"/>
          <w:szCs w:val="32"/>
          <w:lang w:val="en-US" w:eastAsia="zh-CN"/>
        </w:rPr>
        <w:t>调查中心</w:t>
      </w:r>
      <w:r>
        <w:rPr>
          <w:rFonts w:hint="eastAsia" w:ascii="黑体" w:hAnsi="宋体" w:eastAsia="黑体" w:cs="黑体"/>
          <w:sz w:val="32"/>
          <w:szCs w:val="32"/>
        </w:rPr>
        <w:t>概况</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方正楷体简体" w:hAnsi="Calibri" w:eastAsia="方正楷体简体" w:cs="Arial"/>
          <w:b/>
          <w:bCs/>
          <w:color w:val="000000"/>
          <w:kern w:val="0"/>
          <w:sz w:val="30"/>
          <w:szCs w:val="30"/>
        </w:rPr>
      </w:pPr>
      <w:r>
        <w:rPr>
          <w:rFonts w:hint="eastAsia" w:ascii="方正楷体简体" w:hAnsi="Calibri" w:eastAsia="方正楷体简体" w:cs="Arial"/>
          <w:b/>
          <w:bCs/>
          <w:color w:val="000000"/>
          <w:kern w:val="0"/>
          <w:sz w:val="30"/>
          <w:szCs w:val="30"/>
        </w:rPr>
        <w:t>一、</w:t>
      </w:r>
      <w:r>
        <w:rPr>
          <w:rFonts w:hint="eastAsia" w:ascii="方正楷体简体" w:hAnsi="Calibri" w:eastAsia="方正楷体简体" w:cs="Arial"/>
          <w:b/>
          <w:bCs/>
          <w:color w:val="000000"/>
          <w:kern w:val="0"/>
          <w:sz w:val="30"/>
          <w:szCs w:val="30"/>
          <w:lang w:val="en-US" w:eastAsia="zh-CN"/>
        </w:rPr>
        <w:t>单位</w:t>
      </w:r>
      <w:r>
        <w:rPr>
          <w:rFonts w:hint="eastAsia" w:ascii="方正楷体简体" w:hAnsi="Calibri" w:eastAsia="方正楷体简体" w:cs="Arial"/>
          <w:b/>
          <w:bCs/>
          <w:color w:val="000000"/>
          <w:kern w:val="0"/>
          <w:sz w:val="30"/>
          <w:szCs w:val="30"/>
        </w:rPr>
        <w:t>主要职责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val="en-US" w:eastAsia="zh-CN"/>
        </w:rPr>
        <w:t>协助完成重大国情国力普查任务；承担全市相关企业抽样调查及乡村振兴调查监测等工作。</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方正楷体简体" w:hAnsi="Calibri" w:eastAsia="方正楷体简体" w:cs="Arial"/>
          <w:b/>
          <w:bCs/>
          <w:color w:val="000000"/>
          <w:kern w:val="0"/>
          <w:sz w:val="30"/>
          <w:szCs w:val="30"/>
        </w:rPr>
      </w:pPr>
      <w:r>
        <w:rPr>
          <w:rFonts w:hint="eastAsia" w:ascii="方正楷体简体" w:hAnsi="Calibri" w:eastAsia="方正楷体简体" w:cs="Arial"/>
          <w:b/>
          <w:bCs/>
          <w:color w:val="000000"/>
          <w:kern w:val="0"/>
          <w:sz w:val="30"/>
          <w:szCs w:val="30"/>
        </w:rPr>
        <w:t>二、部门</w:t>
      </w:r>
      <w:r>
        <w:rPr>
          <w:rFonts w:hint="eastAsia" w:ascii="方正楷体简体" w:hAnsi="Calibri" w:eastAsia="方正楷体简体" w:cs="Arial"/>
          <w:b/>
          <w:bCs/>
          <w:color w:val="000000"/>
          <w:kern w:val="0"/>
          <w:sz w:val="30"/>
          <w:szCs w:val="30"/>
          <w:lang w:val="en-US" w:eastAsia="zh-CN"/>
        </w:rPr>
        <w:t>机构设置等</w:t>
      </w:r>
      <w:r>
        <w:rPr>
          <w:rFonts w:hint="eastAsia" w:ascii="方正楷体简体" w:hAnsi="Calibri" w:eastAsia="方正楷体简体" w:cs="Arial"/>
          <w:b/>
          <w:bCs/>
          <w:color w:val="000000"/>
          <w:kern w:val="0"/>
          <w:sz w:val="30"/>
          <w:szCs w:val="30"/>
        </w:rPr>
        <w:t>基本情况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lang w:eastAsia="zh-CN"/>
        </w:rPr>
      </w:pPr>
      <w:r>
        <w:rPr>
          <w:rFonts w:hint="eastAsia" w:ascii="方正楷体简体" w:hAnsi="方正楷体简体" w:eastAsia="方正楷体简体" w:cs="方正楷体简体"/>
          <w:sz w:val="28"/>
          <w:szCs w:val="28"/>
        </w:rPr>
        <w:t>本</w:t>
      </w:r>
      <w:r>
        <w:rPr>
          <w:rFonts w:hint="eastAsia" w:ascii="方正楷体简体" w:hAnsi="方正楷体简体" w:eastAsia="方正楷体简体" w:cs="方正楷体简体"/>
          <w:sz w:val="28"/>
          <w:szCs w:val="28"/>
          <w:lang w:eastAsia="zh-CN"/>
        </w:rPr>
        <w:t>单位</w:t>
      </w:r>
      <w:r>
        <w:rPr>
          <w:rFonts w:hint="eastAsia" w:ascii="方正楷体简体" w:hAnsi="方正楷体简体" w:eastAsia="方正楷体简体" w:cs="方正楷体简体"/>
          <w:sz w:val="28"/>
          <w:szCs w:val="28"/>
        </w:rPr>
        <w:t>共</w:t>
      </w:r>
      <w:r>
        <w:rPr>
          <w:rFonts w:hint="eastAsia" w:ascii="方正楷体简体" w:hAnsi="方正楷体简体" w:eastAsia="方正楷体简体" w:cs="方正楷体简体"/>
          <w:sz w:val="28"/>
          <w:szCs w:val="28"/>
          <w:lang w:val="en-US" w:eastAsia="zh-CN"/>
        </w:rPr>
        <w:t>有</w:t>
      </w:r>
      <w:r>
        <w:rPr>
          <w:rFonts w:hint="eastAsia" w:ascii="方正楷体简体" w:hAnsi="方正楷体简体" w:eastAsia="方正楷体简体" w:cs="方正楷体简体"/>
          <w:sz w:val="28"/>
          <w:szCs w:val="28"/>
        </w:rPr>
        <w:t>预算单位</w:t>
      </w:r>
      <w:r>
        <w:rPr>
          <w:rFonts w:hint="eastAsia" w:ascii="方正楷体简体" w:hAnsi="方正楷体简体" w:eastAsia="方正楷体简体" w:cs="方正楷体简体"/>
          <w:sz w:val="28"/>
          <w:szCs w:val="28"/>
          <w:lang w:val="en-US" w:eastAsia="zh-CN"/>
        </w:rPr>
        <w:t>1</w:t>
      </w:r>
      <w:r>
        <w:rPr>
          <w:rFonts w:hint="eastAsia" w:ascii="方正楷体简体" w:hAnsi="方正楷体简体" w:eastAsia="方正楷体简体" w:cs="方正楷体简体"/>
          <w:sz w:val="28"/>
          <w:szCs w:val="28"/>
        </w:rPr>
        <w:t>个。编制数为</w:t>
      </w:r>
      <w:r>
        <w:rPr>
          <w:rFonts w:hint="eastAsia" w:ascii="方正楷体简体" w:hAnsi="方正楷体简体" w:eastAsia="方正楷体简体" w:cs="方正楷体简体"/>
          <w:sz w:val="28"/>
          <w:szCs w:val="28"/>
          <w:lang w:val="en-US" w:eastAsia="zh-CN"/>
        </w:rPr>
        <w:t>9</w:t>
      </w:r>
      <w:r>
        <w:rPr>
          <w:rFonts w:hint="eastAsia" w:ascii="方正楷体简体" w:hAnsi="方正楷体简体" w:eastAsia="方正楷体简体" w:cs="方正楷体简体"/>
          <w:sz w:val="28"/>
          <w:szCs w:val="28"/>
        </w:rPr>
        <w:t>人</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其中参照公务员管理事业编制9人</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实有人数</w:t>
      </w:r>
      <w:r>
        <w:rPr>
          <w:rFonts w:hint="eastAsia" w:ascii="方正楷体简体" w:hAnsi="方正楷体简体" w:eastAsia="方正楷体简体" w:cs="方正楷体简体"/>
          <w:sz w:val="28"/>
          <w:szCs w:val="28"/>
          <w:lang w:val="en-US" w:eastAsia="zh-CN"/>
        </w:rPr>
        <w:t>9</w:t>
      </w:r>
      <w:r>
        <w:rPr>
          <w:rFonts w:hint="eastAsia" w:ascii="方正楷体简体" w:hAnsi="方正楷体简体" w:eastAsia="方正楷体简体" w:cs="方正楷体简体"/>
          <w:sz w:val="28"/>
          <w:szCs w:val="28"/>
        </w:rPr>
        <w:t>人</w:t>
      </w:r>
      <w:r>
        <w:rPr>
          <w:rFonts w:hint="eastAsia" w:ascii="方正楷体简体" w:hAnsi="方正楷体简体" w:eastAsia="方正楷体简体" w:cs="方正楷体简体"/>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方正楷体简体" w:hAnsi="Calibri" w:eastAsia="方正楷体简体" w:cs="Arial"/>
          <w:b/>
          <w:bCs/>
          <w:color w:val="000000"/>
          <w:kern w:val="0"/>
          <w:sz w:val="30"/>
          <w:szCs w:val="30"/>
        </w:rPr>
      </w:pPr>
      <w:r>
        <w:rPr>
          <w:rFonts w:hint="eastAsia" w:ascii="方正楷体简体" w:hAnsi="Calibri" w:eastAsia="方正楷体简体" w:cs="Arial"/>
          <w:b/>
          <w:bCs/>
          <w:color w:val="000000"/>
          <w:kern w:val="0"/>
          <w:sz w:val="30"/>
          <w:szCs w:val="30"/>
        </w:rPr>
        <w:t>二、20</w:t>
      </w:r>
      <w:r>
        <w:rPr>
          <w:rFonts w:hint="eastAsia" w:ascii="方正楷体简体" w:hAnsi="Calibri" w:eastAsia="方正楷体简体" w:cs="Arial"/>
          <w:b/>
          <w:bCs/>
          <w:color w:val="000000"/>
          <w:kern w:val="0"/>
          <w:sz w:val="30"/>
          <w:szCs w:val="30"/>
          <w:lang w:val="en-US" w:eastAsia="zh-CN"/>
        </w:rPr>
        <w:t>20</w:t>
      </w:r>
      <w:r>
        <w:rPr>
          <w:rFonts w:hint="eastAsia" w:ascii="方正楷体简体" w:hAnsi="Calibri" w:eastAsia="方正楷体简体" w:cs="Arial"/>
          <w:b/>
          <w:bCs/>
          <w:color w:val="000000"/>
          <w:kern w:val="0"/>
          <w:sz w:val="30"/>
          <w:szCs w:val="30"/>
        </w:rPr>
        <w:t>年部门预算收支情况</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lang w:eastAsia="zh-CN"/>
        </w:rPr>
      </w:pPr>
      <w:r>
        <w:rPr>
          <w:rFonts w:hint="eastAsia" w:ascii="楷体_GB2312" w:hAnsi="楷体_GB2312" w:eastAsia="楷体_GB2312" w:cs="楷体_GB2312"/>
          <w:b/>
          <w:bCs/>
          <w:sz w:val="28"/>
          <w:szCs w:val="28"/>
        </w:rPr>
        <w:t>（一）收入预算情况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2022年收入预算总额</w:t>
      </w:r>
      <w:r>
        <w:rPr>
          <w:rFonts w:hint="eastAsia" w:ascii="方正楷体简体" w:hAnsi="方正楷体简体" w:eastAsia="方正楷体简体" w:cs="方正楷体简体"/>
          <w:sz w:val="28"/>
          <w:szCs w:val="28"/>
          <w:lang w:val="en-US" w:eastAsia="zh-CN"/>
        </w:rPr>
        <w:t>122.77</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按照收入来源划分: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财政拨款收入</w:t>
      </w:r>
      <w:r>
        <w:rPr>
          <w:rFonts w:hint="eastAsia" w:ascii="方正楷体简体" w:hAnsi="方正楷体简体" w:eastAsia="方正楷体简体" w:cs="方正楷体简体"/>
          <w:sz w:val="28"/>
          <w:szCs w:val="28"/>
          <w:lang w:val="en-US" w:eastAsia="zh-CN"/>
        </w:rPr>
        <w:t>122.77</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占收入预算总额的100%;其中:</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val="en-US" w:eastAsia="zh-CN"/>
        </w:rPr>
        <w:t>一</w:t>
      </w:r>
      <w:r>
        <w:rPr>
          <w:rFonts w:hint="eastAsia" w:ascii="方正楷体简体" w:hAnsi="方正楷体简体" w:eastAsia="方正楷体简体" w:cs="方正楷体简体"/>
          <w:sz w:val="28"/>
          <w:szCs w:val="28"/>
        </w:rPr>
        <w:t>般公共预算收入</w:t>
      </w:r>
      <w:r>
        <w:rPr>
          <w:rFonts w:hint="eastAsia" w:ascii="方正楷体简体" w:hAnsi="方正楷体简体" w:eastAsia="方正楷体简体" w:cs="方正楷体简体"/>
          <w:sz w:val="28"/>
          <w:szCs w:val="28"/>
          <w:lang w:val="en-US" w:eastAsia="zh-CN"/>
        </w:rPr>
        <w:t>122.77</w:t>
      </w:r>
      <w:r>
        <w:rPr>
          <w:rFonts w:hint="eastAsia" w:ascii="方正楷体简体" w:hAnsi="方正楷体简体" w:eastAsia="方正楷体简体" w:cs="方正楷体简体"/>
          <w:sz w:val="28"/>
          <w:szCs w:val="28"/>
        </w:rPr>
        <w:t>万元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二</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支出预算情况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2022年支出预算总额</w:t>
      </w:r>
      <w:r>
        <w:rPr>
          <w:rFonts w:hint="eastAsia" w:ascii="方正楷体简体" w:hAnsi="方正楷体简体" w:eastAsia="方正楷体简体" w:cs="方正楷体简体"/>
          <w:sz w:val="28"/>
          <w:szCs w:val="28"/>
          <w:lang w:val="en-US" w:eastAsia="zh-CN"/>
        </w:rPr>
        <w:t>122.77</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按支出项目类别划分: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lang w:eastAsia="zh-CN"/>
        </w:rPr>
      </w:pPr>
      <w:r>
        <w:rPr>
          <w:rFonts w:hint="eastAsia" w:ascii="方正楷体简体" w:hAnsi="方正楷体简体" w:eastAsia="方正楷体简体" w:cs="方正楷体简体"/>
          <w:sz w:val="28"/>
          <w:szCs w:val="28"/>
        </w:rPr>
        <w:t>1、基本支出</w:t>
      </w:r>
      <w:r>
        <w:rPr>
          <w:rFonts w:hint="eastAsia" w:ascii="方正楷体简体" w:hAnsi="方正楷体简体" w:eastAsia="方正楷体简体" w:cs="方正楷体简体"/>
          <w:sz w:val="28"/>
          <w:szCs w:val="28"/>
          <w:lang w:val="en-US" w:eastAsia="zh-CN"/>
        </w:rPr>
        <w:t>118.23</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占支出预算总额的</w:t>
      </w:r>
      <w:r>
        <w:rPr>
          <w:rFonts w:hint="eastAsia" w:ascii="方正楷体简体" w:hAnsi="方正楷体简体" w:eastAsia="方正楷体简体" w:cs="方正楷体简体"/>
          <w:sz w:val="28"/>
          <w:szCs w:val="28"/>
          <w:lang w:val="en-US" w:eastAsia="zh-CN"/>
        </w:rPr>
        <w:t>96.3</w:t>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其中:工资福利支出</w:t>
      </w:r>
      <w:r>
        <w:rPr>
          <w:rFonts w:hint="eastAsia" w:ascii="方正楷体简体" w:hAnsi="方正楷体简体" w:eastAsia="方正楷体简体" w:cs="方正楷体简体"/>
          <w:sz w:val="28"/>
          <w:szCs w:val="28"/>
          <w:lang w:val="en-US" w:eastAsia="zh-CN"/>
        </w:rPr>
        <w:t>99.14</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商品和服务支出</w:t>
      </w:r>
      <w:r>
        <w:rPr>
          <w:rFonts w:hint="eastAsia" w:ascii="方正楷体简体" w:hAnsi="方正楷体简体" w:eastAsia="方正楷体简体" w:cs="方正楷体简体"/>
          <w:sz w:val="28"/>
          <w:szCs w:val="28"/>
          <w:lang w:val="en-US" w:eastAsia="zh-CN"/>
        </w:rPr>
        <w:t>19.09</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2、项目支出</w:t>
      </w:r>
      <w:r>
        <w:rPr>
          <w:rFonts w:hint="eastAsia" w:ascii="方正楷体简体" w:hAnsi="方正楷体简体" w:eastAsia="方正楷体简体" w:cs="方正楷体简体"/>
          <w:sz w:val="28"/>
          <w:szCs w:val="28"/>
          <w:lang w:val="en-US" w:eastAsia="zh-CN"/>
        </w:rPr>
        <w:t>4.54</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占支出预算总额的</w:t>
      </w:r>
      <w:r>
        <w:rPr>
          <w:rFonts w:hint="eastAsia" w:ascii="方正楷体简体" w:hAnsi="方正楷体简体" w:eastAsia="方正楷体简体" w:cs="方正楷体简体"/>
          <w:sz w:val="28"/>
          <w:szCs w:val="28"/>
          <w:lang w:val="en-US" w:eastAsia="zh-CN"/>
        </w:rPr>
        <w:t>3.7</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三</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财政拨款支出预算情况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2022年财政拨款支出预算为</w:t>
      </w:r>
      <w:r>
        <w:rPr>
          <w:rFonts w:hint="eastAsia" w:ascii="方正楷体简体" w:hAnsi="方正楷体简体" w:eastAsia="方正楷体简体" w:cs="方正楷体简体"/>
          <w:sz w:val="28"/>
          <w:szCs w:val="28"/>
          <w:lang w:val="en-US" w:eastAsia="zh-CN"/>
        </w:rPr>
        <w:t>122.77</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按支出功能科目分类: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val="en-US" w:eastAsia="zh-CN"/>
        </w:rPr>
        <w:t>一</w:t>
      </w:r>
      <w:r>
        <w:rPr>
          <w:rFonts w:hint="eastAsia" w:ascii="方正楷体简体" w:hAnsi="方正楷体简体" w:eastAsia="方正楷体简体" w:cs="方正楷体简体"/>
          <w:sz w:val="28"/>
          <w:szCs w:val="28"/>
        </w:rPr>
        <w:t>般公共服务支出</w:t>
      </w:r>
      <w:r>
        <w:rPr>
          <w:rFonts w:hint="eastAsia" w:ascii="方正楷体简体" w:hAnsi="方正楷体简体" w:eastAsia="方正楷体简体" w:cs="方正楷体简体"/>
          <w:sz w:val="28"/>
          <w:szCs w:val="28"/>
          <w:lang w:val="en-US" w:eastAsia="zh-CN"/>
        </w:rPr>
        <w:t>92.40</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占财政拨款支出预算的</w:t>
      </w:r>
      <w:r>
        <w:rPr>
          <w:rFonts w:hint="eastAsia" w:ascii="方正楷体简体" w:hAnsi="方正楷体简体" w:eastAsia="方正楷体简体" w:cs="方正楷体简体"/>
          <w:sz w:val="28"/>
          <w:szCs w:val="28"/>
          <w:lang w:val="en-US" w:eastAsia="zh-CN"/>
        </w:rPr>
        <w:t>75.26</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社会保障和就业支出</w:t>
      </w:r>
      <w:r>
        <w:rPr>
          <w:rFonts w:hint="eastAsia" w:ascii="方正楷体简体" w:hAnsi="方正楷体简体" w:eastAsia="方正楷体简体" w:cs="方正楷体简体"/>
          <w:sz w:val="28"/>
          <w:szCs w:val="28"/>
          <w:lang w:val="en-US" w:eastAsia="zh-CN"/>
        </w:rPr>
        <w:t>13.83</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占财政拨款支出预算的</w:t>
      </w:r>
      <w:r>
        <w:rPr>
          <w:rFonts w:hint="eastAsia" w:ascii="方正楷体简体" w:hAnsi="方正楷体简体" w:eastAsia="方正楷体简体" w:cs="方正楷体简体"/>
          <w:sz w:val="28"/>
          <w:szCs w:val="28"/>
          <w:lang w:val="en-US" w:eastAsia="zh-CN"/>
        </w:rPr>
        <w:t>11.26</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卫生健康支出</w:t>
      </w:r>
      <w:r>
        <w:rPr>
          <w:rFonts w:hint="eastAsia" w:ascii="方正楷体简体" w:hAnsi="方正楷体简体" w:eastAsia="方正楷体简体" w:cs="方正楷体简体"/>
          <w:sz w:val="28"/>
          <w:szCs w:val="28"/>
          <w:lang w:val="en-US" w:eastAsia="zh-CN"/>
        </w:rPr>
        <w:t>5.59</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占财政拨款支出预算的</w:t>
      </w:r>
      <w:r>
        <w:rPr>
          <w:rFonts w:hint="eastAsia" w:ascii="方正楷体简体" w:hAnsi="方正楷体简体" w:eastAsia="方正楷体简体" w:cs="方正楷体简体"/>
          <w:sz w:val="28"/>
          <w:szCs w:val="28"/>
          <w:lang w:val="en-US" w:eastAsia="zh-CN"/>
        </w:rPr>
        <w:t>4.55</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住房保障支出</w:t>
      </w:r>
      <w:r>
        <w:rPr>
          <w:rFonts w:hint="eastAsia" w:ascii="方正楷体简体" w:hAnsi="方正楷体简体" w:eastAsia="方正楷体简体" w:cs="方正楷体简体"/>
          <w:sz w:val="28"/>
          <w:szCs w:val="28"/>
          <w:lang w:val="en-US" w:eastAsia="zh-CN"/>
        </w:rPr>
        <w:t>10.94</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占财政拨款支出预算的</w:t>
      </w:r>
      <w:r>
        <w:rPr>
          <w:rFonts w:hint="eastAsia" w:ascii="方正楷体简体" w:hAnsi="方正楷体简体" w:eastAsia="方正楷体简体" w:cs="方正楷体简体"/>
          <w:sz w:val="28"/>
          <w:szCs w:val="28"/>
          <w:lang w:val="en-US" w:eastAsia="zh-CN"/>
        </w:rPr>
        <w:t>8.91</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四</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政府采购预算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w:t>
      </w:r>
      <w:r>
        <w:rPr>
          <w:rFonts w:hint="eastAsia" w:ascii="方正楷体简体" w:hAnsi="方正楷体简体" w:eastAsia="方正楷体简体" w:cs="方正楷体简体"/>
          <w:sz w:val="28"/>
          <w:szCs w:val="28"/>
          <w:lang w:val="en-US" w:eastAsia="zh-CN"/>
        </w:rPr>
        <w:t>2</w:t>
      </w:r>
      <w:r>
        <w:rPr>
          <w:rFonts w:hint="eastAsia" w:ascii="方正楷体简体" w:hAnsi="方正楷体简体" w:eastAsia="方正楷体简体" w:cs="方正楷体简体"/>
          <w:sz w:val="28"/>
          <w:szCs w:val="28"/>
        </w:rPr>
        <w:t>年政府采购预算为</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其中:</w:t>
      </w:r>
      <w:r>
        <w:rPr>
          <w:rFonts w:hint="eastAsia" w:ascii="方正楷体简体" w:hAnsi="方正楷体简体" w:eastAsia="方正楷体简体" w:cs="方正楷体简体"/>
          <w:sz w:val="28"/>
          <w:szCs w:val="28"/>
          <w:lang w:eastAsia="zh-CN"/>
        </w:rPr>
        <w:t>单位</w:t>
      </w:r>
      <w:r>
        <w:rPr>
          <w:rFonts w:hint="eastAsia" w:ascii="方正楷体简体" w:hAnsi="方正楷体简体" w:eastAsia="方正楷体简体" w:cs="方正楷体简体"/>
          <w:sz w:val="28"/>
          <w:szCs w:val="28"/>
        </w:rPr>
        <w:t>集中采购</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政府购买服务</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lang w:val="en-US" w:eastAsia="zh-CN"/>
        </w:rPr>
        <w:t>五</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政府基金收支情况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rPr>
      </w:pPr>
      <w:r>
        <w:rPr>
          <w:rFonts w:hint="eastAsia" w:ascii="方正楷体简体" w:hAnsi="方正楷体简体" w:eastAsia="方正楷体简体" w:cs="方正楷体简体"/>
          <w:sz w:val="28"/>
          <w:szCs w:val="28"/>
        </w:rPr>
        <w:t>无政府基金预算</w:t>
      </w:r>
      <w:r>
        <w:rPr>
          <w:rFonts w:hint="eastAsia" w:ascii="方正楷体简体" w:hAnsi="方正楷体简体" w:eastAsia="方正楷体简体" w:cs="方正楷体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lang w:val="en-US" w:eastAsia="zh-CN"/>
        </w:rPr>
        <w:t>六</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“三公”经费支出预算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2022年安排三公经费支出预算</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其中:公务接待费</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p>
    <w:p>
      <w:pPr>
        <w:keepNext w:val="0"/>
        <w:keepLines w:val="0"/>
        <w:pageBreakBefore w:val="0"/>
        <w:widowControl w:val="0"/>
        <w:kinsoku/>
        <w:wordWrap/>
        <w:overflowPunct/>
        <w:topLinePunct w:val="0"/>
        <w:autoSpaceDE/>
        <w:autoSpaceDN/>
        <w:bidi w:val="0"/>
        <w:adjustRightInd/>
        <w:snapToGrid/>
        <w:spacing w:line="560" w:lineRule="exact"/>
        <w:ind w:firstLine="843" w:firstLineChars="3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rPr>
        <w:t>（</w:t>
      </w:r>
      <w:r>
        <w:rPr>
          <w:rFonts w:hint="eastAsia" w:ascii="方正楷体简体" w:hAnsi="方正楷体简体" w:eastAsia="方正楷体简体" w:cs="方正楷体简体"/>
          <w:b/>
          <w:bCs/>
          <w:sz w:val="28"/>
          <w:szCs w:val="28"/>
          <w:lang w:val="en-US" w:eastAsia="zh-CN"/>
        </w:rPr>
        <w:t>七</w:t>
      </w:r>
      <w:r>
        <w:rPr>
          <w:rFonts w:hint="eastAsia" w:ascii="方正楷体简体" w:hAnsi="方正楷体简体" w:eastAsia="方正楷体简体" w:cs="方正楷体简体"/>
          <w:b/>
          <w:bCs/>
          <w:sz w:val="28"/>
          <w:szCs w:val="28"/>
        </w:rPr>
        <w:t>）整体绩效目标设置情况</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eastAsia="zh-CN"/>
        </w:rPr>
        <w:t>2022</w:t>
      </w:r>
      <w:r>
        <w:rPr>
          <w:rFonts w:hint="eastAsia" w:ascii="方正楷体简体" w:hAnsi="方正楷体简体" w:eastAsia="方正楷体简体" w:cs="方正楷体简体"/>
          <w:sz w:val="28"/>
          <w:szCs w:val="28"/>
        </w:rPr>
        <w:t>年部门整体绩效目标</w:t>
      </w:r>
      <w:r>
        <w:rPr>
          <w:rFonts w:hint="eastAsia" w:ascii="方正楷体简体" w:hAnsi="方正楷体简体" w:eastAsia="方正楷体简体" w:cs="方正楷体简体"/>
          <w:sz w:val="28"/>
          <w:szCs w:val="28"/>
          <w:lang w:val="en-US" w:eastAsia="zh-CN"/>
        </w:rPr>
        <w:t>0万元</w:t>
      </w:r>
      <w:r>
        <w:rPr>
          <w:rFonts w:hint="eastAsia" w:ascii="方正楷体简体" w:hAnsi="方正楷体简体" w:eastAsia="方正楷体简体" w:cs="方正楷体简体"/>
          <w:sz w:val="28"/>
          <w:szCs w:val="28"/>
        </w:rPr>
        <w:t>，部门预算</w:t>
      </w:r>
      <w:r>
        <w:rPr>
          <w:rFonts w:hint="eastAsia" w:ascii="方正楷体简体" w:hAnsi="方正楷体简体" w:eastAsia="方正楷体简体" w:cs="方正楷体简体"/>
          <w:sz w:val="28"/>
          <w:szCs w:val="28"/>
          <w:lang w:val="en-US" w:eastAsia="zh-CN"/>
        </w:rPr>
        <w:t>0万元</w:t>
      </w:r>
      <w:r>
        <w:rPr>
          <w:rFonts w:hint="eastAsia" w:ascii="方正楷体简体" w:hAnsi="方正楷体简体" w:eastAsia="方正楷体简体" w:cs="方正楷体简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843" w:firstLineChars="3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rPr>
        <w:t>（八）一级项目绩效目标设置情况</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方正楷体简体" w:hAnsi="方正楷体简体" w:eastAsia="方正楷体简体" w:cs="方正楷体简体"/>
          <w:sz w:val="28"/>
          <w:szCs w:val="28"/>
          <w:lang w:eastAsia="zh-CN"/>
        </w:rPr>
      </w:pPr>
      <w:r>
        <w:rPr>
          <w:rFonts w:hint="eastAsia" w:ascii="方正楷体简体" w:hAnsi="方正楷体简体" w:eastAsia="方正楷体简体" w:cs="方正楷体简体"/>
          <w:sz w:val="28"/>
          <w:szCs w:val="28"/>
          <w:lang w:eastAsia="zh-CN"/>
        </w:rPr>
        <w:t>2022年实行绩效目标管理的一级项目</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个，涉及资金</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万元，其中：二级项目</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个（部门预算中</w:t>
      </w:r>
      <w:r>
        <w:rPr>
          <w:rFonts w:hint="eastAsia" w:ascii="方正楷体简体" w:hAnsi="方正楷体简体" w:eastAsia="方正楷体简体" w:cs="方正楷体简体"/>
          <w:sz w:val="28"/>
          <w:szCs w:val="28"/>
          <w:lang w:val="en-US" w:eastAsia="zh-CN"/>
        </w:rPr>
        <w:t>50</w:t>
      </w:r>
      <w:r>
        <w:rPr>
          <w:rFonts w:hint="eastAsia" w:ascii="方正楷体简体" w:hAnsi="方正楷体简体" w:eastAsia="方正楷体简体" w:cs="方正楷体简体"/>
          <w:sz w:val="28"/>
          <w:szCs w:val="28"/>
          <w:lang w:eastAsia="zh-CN"/>
        </w:rPr>
        <w:t>万元以上的，且进行了绩效评审的项目</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个，涉及资金</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万元），涉及资金</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843" w:firstLineChars="300"/>
        <w:textAlignment w:val="auto"/>
        <w:rPr>
          <w:rFonts w:hint="eastAsia" w:ascii="方正楷体简体" w:hAnsi="方正楷体简体" w:eastAsia="方正楷体简体" w:cs="方正楷体简体"/>
          <w:b/>
          <w:bCs/>
          <w:sz w:val="28"/>
          <w:szCs w:val="28"/>
          <w:lang w:eastAsia="zh-CN"/>
        </w:rPr>
      </w:pPr>
      <w:r>
        <w:rPr>
          <w:rFonts w:hint="eastAsia" w:ascii="方正楷体简体" w:hAnsi="方正楷体简体" w:eastAsia="方正楷体简体" w:cs="方正楷体简体"/>
          <w:b/>
          <w:bCs/>
          <w:sz w:val="28"/>
          <w:szCs w:val="28"/>
          <w:lang w:eastAsia="zh-CN"/>
        </w:rPr>
        <w:t>（九）一级项目中各二级项目情况说明（部门本级）</w:t>
      </w:r>
    </w:p>
    <w:p>
      <w:pPr>
        <w:rPr>
          <w:rFonts w:hint="eastAsia" w:ascii="仿宋_GB2312" w:hAnsi="仿宋_GB2312" w:eastAsia="仿宋_GB2312" w:cs="仿宋_GB2312"/>
          <w:sz w:val="28"/>
          <w:szCs w:val="28"/>
        </w:rPr>
      </w:pPr>
    </w:p>
    <w:p>
      <w:pPr>
        <w:pStyle w:val="2"/>
        <w:rPr>
          <w:rFonts w:hint="eastAsia"/>
        </w:rPr>
      </w:pP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w:t>
      </w:r>
      <w:r>
        <w:rPr>
          <w:rFonts w:hint="eastAsia" w:ascii="黑体" w:hAnsi="宋体" w:eastAsia="黑体" w:cs="黑体"/>
          <w:sz w:val="32"/>
          <w:szCs w:val="32"/>
          <w:lang w:val="en-US" w:eastAsia="zh-CN"/>
        </w:rPr>
        <w:t>统计调查中心2022</w:t>
      </w:r>
      <w:r>
        <w:rPr>
          <w:rFonts w:hint="eastAsia" w:ascii="黑体" w:hAnsi="宋体" w:eastAsia="黑体" w:cs="黑体"/>
          <w:sz w:val="32"/>
          <w:szCs w:val="32"/>
        </w:rPr>
        <w:t>年</w:t>
      </w:r>
      <w:r>
        <w:rPr>
          <w:rFonts w:hint="eastAsia" w:ascii="黑体" w:hAnsi="宋体" w:eastAsia="黑体" w:cs="黑体"/>
          <w:sz w:val="32"/>
          <w:szCs w:val="32"/>
          <w:lang w:val="en-US" w:eastAsia="zh-CN"/>
        </w:rPr>
        <w:t>单位</w:t>
      </w:r>
      <w:bookmarkStart w:id="0" w:name="_GoBack"/>
      <w:bookmarkEnd w:id="0"/>
      <w:r>
        <w:rPr>
          <w:rFonts w:hint="eastAsia" w:ascii="黑体" w:hAnsi="宋体" w:eastAsia="黑体" w:cs="黑体"/>
          <w:sz w:val="32"/>
          <w:szCs w:val="32"/>
        </w:rPr>
        <w:t>预算表</w:t>
      </w:r>
    </w:p>
    <w:p>
      <w:pPr>
        <w:jc w:val="center"/>
        <w:rPr>
          <w:rFonts w:ascii="仿宋_GB2312" w:eastAsia="仿宋_GB2312" w:cs="Times New Roman"/>
          <w:sz w:val="32"/>
          <w:szCs w:val="32"/>
        </w:rPr>
      </w:pPr>
      <w:r>
        <w:rPr>
          <w:rFonts w:hint="eastAsia" w:ascii="仿宋_GB2312" w:hAnsi="宋体" w:eastAsia="仿宋_GB2312" w:cs="仿宋_GB2312"/>
          <w:sz w:val="32"/>
          <w:szCs w:val="32"/>
        </w:rPr>
        <w:t>（详见附表）</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方正楷体简体" w:hAnsi="Calibri" w:eastAsia="方正楷体简体" w:cs="Arial"/>
          <w:color w:val="000000"/>
          <w:kern w:val="0"/>
          <w:sz w:val="30"/>
          <w:szCs w:val="30"/>
          <w:lang w:val="en-US" w:eastAsia="zh-CN"/>
        </w:rPr>
      </w:pPr>
    </w:p>
    <w:p>
      <w:pPr>
        <w:rPr>
          <w:rFonts w:hint="eastAsia" w:ascii="黑体" w:hAnsi="宋体" w:eastAsia="黑体" w:cs="黑体"/>
          <w:sz w:val="32"/>
          <w:szCs w:val="32"/>
        </w:rPr>
      </w:pPr>
      <w:r>
        <w:rPr>
          <w:rFonts w:hint="eastAsia" w:ascii="黑体" w:hAnsi="宋体" w:eastAsia="黑体" w:cs="黑体"/>
          <w:sz w:val="32"/>
          <w:szCs w:val="32"/>
        </w:rPr>
        <w:br w:type="page"/>
      </w:r>
    </w:p>
    <w:p>
      <w:pPr>
        <w:jc w:val="center"/>
        <w:rPr>
          <w:rFonts w:ascii="仿宋_GB2312" w:eastAsia="仿宋_GB2312"/>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ind w:firstLine="562"/>
        <w:rPr>
          <w:rFonts w:hint="eastAsia" w:ascii="仿宋_GB2312" w:hAnsi="宋体" w:eastAsia="仿宋_GB2312" w:cs="仿宋_GB2312"/>
          <w:sz w:val="32"/>
          <w:szCs w:val="32"/>
        </w:rPr>
      </w:pPr>
      <w:r>
        <w:rPr>
          <w:rFonts w:hint="eastAsia" w:ascii="仿宋_GB2312" w:hAnsi="宋体" w:eastAsia="仿宋_GB2312" w:cs="仿宋_GB2312"/>
          <w:sz w:val="32"/>
          <w:szCs w:val="32"/>
        </w:rPr>
        <w:t>对部门预算中涉及的支出功能分类科目（明细到项级），结合部门实际，参照《</w:t>
      </w:r>
      <w:r>
        <w:rPr>
          <w:rFonts w:ascii="仿宋_GB2312" w:hAnsi="宋体" w:eastAsia="仿宋_GB2312" w:cs="仿宋_GB2312"/>
          <w:sz w:val="32"/>
          <w:szCs w:val="32"/>
        </w:rPr>
        <w:t>2019</w:t>
      </w:r>
      <w:r>
        <w:rPr>
          <w:rFonts w:hint="eastAsia" w:ascii="仿宋_GB2312" w:hAnsi="宋体" w:eastAsia="仿宋_GB2312" w:cs="仿宋_GB2312"/>
          <w:sz w:val="32"/>
          <w:szCs w:val="32"/>
        </w:rPr>
        <w:t>年政府收支分类科目》的规范说明进行解释。</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1.财政拨款：指市级财政当年拨付的资金。</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2.事业收入：指事业单位开展专业业务活动及辅助活动取得的收入。</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3.行政运行：反映行政单位（包括参公单位）的基本支出。</w:t>
      </w:r>
    </w:p>
    <w:p>
      <w:pPr>
        <w:widowControl/>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4.“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5.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6.支出功能科目：</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（1）统计信息事务（类）：反映统计、信息事务方面的支出。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行政运行（项）：反映行政单位（包括实行公务员管理的事业单位）的基本支出。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一般行政管理事务（项）：反映行政单位（包括实行公务员管理的事业单位）未单独设置顶级科目的其他项目支出。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专项统计业务（项）：反映各级统计机关在日常业务之外开展专项统计工作的支出。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专项普查业务（项）：反映统计部门开展人口普查、经济普查、农业普查、投入产出调查等周期性普查工作的支出。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统计抽样调查（项）：反映统计抽样调查队开展各类统计调查工作的支出。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（2）社会保障和就业支出（类）机关事业单位基本养老保险缴费支出（款）：反映机关事业单位实施养老保险制度由单位缴纳的基本养老保险费支出。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（3）卫生健康支出（类）行政事业单位医疗（款）：反映行政事业单位医疗方面的支出。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公务员医疗补助（项）：反映财政部门安排的公务员医疗补助经费。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其他行政事业单位医疗支出（项）：反映除上述项目以外的其他用于行政事业单位医疗方面的支出。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（4）住房保障支出（类）住房改革支出（款）：反映行政事业单位用财政拨款资金和其他资金等安排的住房改革支出。</w:t>
      </w:r>
    </w:p>
    <w:p>
      <w:pPr>
        <w:spacing w:line="600" w:lineRule="exact"/>
        <w:ind w:firstLine="640" w:firstLineChars="200"/>
        <w:rPr>
          <w:rFonts w:hint="eastAsia" w:ascii="方正楷体简体" w:hAnsi="Calibri" w:eastAsia="方正楷体简体" w:cs="Arial"/>
          <w:color w:val="000000"/>
          <w:kern w:val="0"/>
          <w:sz w:val="30"/>
          <w:szCs w:val="30"/>
        </w:rPr>
      </w:pPr>
      <w:r>
        <w:rPr>
          <w:rFonts w:hint="eastAsia" w:ascii="仿宋" w:hAnsi="仿宋" w:eastAsia="仿宋"/>
          <w:sz w:val="32"/>
          <w:szCs w:val="32"/>
        </w:rPr>
        <w:t>住房公积金（项）：反映行政事业单位按人力资源和社会保障部、财政部规定的基本工资和津贴补贴以及规定比例为职工缴纳的住房公积金。</w:t>
      </w:r>
    </w:p>
    <w:p>
      <w:pPr>
        <w:spacing w:line="600" w:lineRule="exact"/>
        <w:ind w:firstLine="600" w:firstLineChars="200"/>
        <w:rPr>
          <w:rFonts w:hint="eastAsia" w:ascii="方正楷体简体" w:hAnsi="Calibri" w:eastAsia="方正楷体简体" w:cs="Arial"/>
          <w:color w:val="000000"/>
          <w:kern w:val="0"/>
          <w:sz w:val="30"/>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47186"/>
    <w:rsid w:val="095D4227"/>
    <w:rsid w:val="1268052D"/>
    <w:rsid w:val="17076176"/>
    <w:rsid w:val="1B7F51CD"/>
    <w:rsid w:val="2F8E6779"/>
    <w:rsid w:val="3F885ACE"/>
    <w:rsid w:val="4CAB26B7"/>
    <w:rsid w:val="51D44CA7"/>
    <w:rsid w:val="56447186"/>
    <w:rsid w:val="667E4EEB"/>
    <w:rsid w:val="70DD272A"/>
    <w:rsid w:val="7E8C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hint="eastAsia"/>
      <w:sz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2022-02-22T01:52:00Z</dcterms:created>
  <dc:creator>冯燕君</dc:creator>
  <cp:lastModifiedBy>冯燕君</cp:lastModifiedBy>
  <dcterms:modified xsi:type="dcterms:W3CDTF">2022-03-01T02:10:02Z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1202B960C7B44782A052F7E25229DC0B</vt:lpwstr>
  </property>
</Properties>
</file>